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Employee Onboarding Policy</w:t>
      </w:r>
    </w:p>
    <w:p>
      <w:r>
        <w:rPr>
          <w:i/>
          <w:iCs/>
        </w:rPr>
        <w:t xml:space="preserve">Version 2.1  |  Effective Date: 1 January 2024  |  HR Department</w:t>
      </w:r>
    </w:p>
    <w:p>
      <w:r>
        <w:t xml:space="preserve"/>
      </w:r>
    </w:p>
    <w:p>
      <w:pPr>
        <w:pStyle w:val="Heading2"/>
      </w:pPr>
      <w:r>
        <w:t xml:space="preserve">1. Purpose</w:t>
      </w:r>
    </w:p>
    <w:p>
      <w:r>
        <w:t xml:space="preserve">This policy sets out the organisation's approach to welcoming and integrating new employees. It applies to all permanent, fixed-term, and contractor staff joining the business.</w:t>
      </w:r>
    </w:p>
    <w:p>
      <w:r>
        <w:t xml:space="preserve"/>
      </w:r>
    </w:p>
    <w:p>
      <w:pPr>
        <w:pStyle w:val="Heading2"/>
      </w:pPr>
      <w:r>
        <w:t xml:space="preserve">2. Scope</w:t>
      </w:r>
    </w:p>
    <w:p>
      <w:r>
        <w:t xml:space="preserve">This policy covers the period from offer acceptance through to the end of the probationary period, typically 6 months from the start date.</w:t>
      </w:r>
    </w:p>
    <w:p>
      <w:r>
        <w:t xml:space="preserve"/>
      </w:r>
    </w:p>
    <w:p>
      <w:pPr>
        <w:pStyle w:val="Heading2"/>
      </w:pPr>
      <w:r>
        <w:t xml:space="preserve">3. Pre-Arrival</w:t>
      </w:r>
    </w:p>
    <w:p>
      <w:r>
        <w:t xml:space="preserve">Line managers must ensure IT access requests, desk allocation, and security credentials are submitted at least 5 working days before the start date. HR will send the new starter an onboarding pack including contract, policy documents, and first-day instructions.</w:t>
      </w:r>
    </w:p>
    <w:p>
      <w:r>
        <w:t xml:space="preserve"/>
      </w:r>
    </w:p>
    <w:p>
      <w:pPr>
        <w:pStyle w:val="Heading2"/>
      </w:pPr>
      <w:r>
        <w:t xml:space="preserve">4. First Day</w:t>
      </w:r>
    </w:p>
    <w:p>
      <w:r>
        <w:t xml:space="preserve">The line manager is responsible for meeting the new employee at reception, conducting a building tour, and completing the induction checklist. A nominated buddy will be assigned to support the new starter during their first month.</w:t>
      </w:r>
    </w:p>
    <w:p>
      <w:r>
        <w:t xml:space="preserve"/>
      </w:r>
    </w:p>
    <w:p>
      <w:pPr>
        <w:pStyle w:val="Heading2"/>
      </w:pPr>
      <w:r>
        <w:t xml:space="preserve">5. Probationary Review</w:t>
      </w:r>
    </w:p>
    <w:p>
      <w:r>
        <w:t xml:space="preserve">A formal review will be conducted at the 3-month and 6-month points. Feedback will be documented using the standard probation review form and retained on the employee file.</w:t>
      </w:r>
    </w:p>
    <w:p>
      <w:r>
        <w:t xml:space="preserve"/>
      </w:r>
    </w:p>
    <w:p>
      <w:pPr>
        <w:pStyle w:val="Heading2"/>
      </w:pPr>
      <w:r>
        <w:t xml:space="preserve">6. Policy Owner</w:t>
      </w:r>
    </w:p>
    <w:p>
      <w:r>
        <w:t xml:space="preserve">Head of Human Resources. This policy will be reviewed annually or following significant organisational change.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2026-02-24T16:53:11.271Z</dcterms:created>
  <dcterms:modified xsi:type="dcterms:W3CDTF">2026-02-24T16:53:11.271Z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